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39B" w:rsidRPr="000971F7" w:rsidRDefault="00D144EF" w:rsidP="0039739B">
      <w:pPr>
        <w:pStyle w:val="NormalWeb"/>
        <w:rPr>
          <w:rFonts w:ascii="Arial Narrow" w:hAnsi="Arial Narrow" w:cs="Arial"/>
          <w:b/>
          <w:color w:val="0000FF"/>
          <w:sz w:val="22"/>
          <w:szCs w:val="22"/>
        </w:rPr>
      </w:pPr>
      <w:r w:rsidRPr="0039739B">
        <w:rPr>
          <w:rFonts w:ascii="Arial Narrow" w:hAnsi="Arial Narrow" w:cs="Arial"/>
          <w:b/>
          <w:color w:val="0000FF"/>
          <w:sz w:val="22"/>
          <w:szCs w:val="22"/>
        </w:rPr>
        <w:t>THE OTTAWA HOSPITAL</w:t>
      </w:r>
      <w:r w:rsidR="001B4662" w:rsidRPr="0039739B">
        <w:rPr>
          <w:rFonts w:ascii="Arial Narrow" w:hAnsi="Arial Narrow" w:cs="Arial"/>
          <w:b/>
          <w:i/>
          <w:color w:val="0000FF"/>
          <w:sz w:val="22"/>
          <w:szCs w:val="22"/>
        </w:rPr>
        <w:t xml:space="preserve">- </w:t>
      </w:r>
      <w:r w:rsidRPr="0039739B">
        <w:rPr>
          <w:rFonts w:ascii="Arial Narrow" w:hAnsi="Arial Narrow" w:cs="Arial"/>
          <w:b/>
          <w:color w:val="0000FF"/>
          <w:sz w:val="22"/>
          <w:szCs w:val="22"/>
        </w:rPr>
        <w:t>Mental Health Program -Programme santé</w:t>
      </w:r>
      <w:r w:rsidRPr="000971F7">
        <w:rPr>
          <w:rFonts w:ascii="Arial Narrow" w:hAnsi="Arial Narrow" w:cs="Arial"/>
          <w:b/>
          <w:color w:val="0000FF"/>
          <w:sz w:val="22"/>
          <w:szCs w:val="22"/>
        </w:rPr>
        <w:t xml:space="preserve"> </w:t>
      </w:r>
      <w:proofErr w:type="spellStart"/>
      <w:r w:rsidRPr="000971F7">
        <w:rPr>
          <w:rFonts w:ascii="Arial Narrow" w:hAnsi="Arial Narrow" w:cs="Arial"/>
          <w:b/>
          <w:color w:val="0000FF"/>
          <w:sz w:val="22"/>
          <w:szCs w:val="22"/>
        </w:rPr>
        <w:t>mentale</w:t>
      </w:r>
      <w:proofErr w:type="spellEnd"/>
      <w:r w:rsidR="0039739B" w:rsidRPr="000971F7">
        <w:rPr>
          <w:rFonts w:ascii="Arial Narrow" w:hAnsi="Arial Narrow" w:cs="Arial"/>
          <w:b/>
          <w:color w:val="0000FF"/>
          <w:sz w:val="22"/>
          <w:szCs w:val="22"/>
        </w:rPr>
        <w:br/>
      </w:r>
      <w:r w:rsidRPr="0039739B">
        <w:rPr>
          <w:rFonts w:ascii="Arial Narrow" w:hAnsi="Arial Narrow" w:cs="Arial"/>
          <w:b/>
          <w:color w:val="0000FF"/>
          <w:sz w:val="22"/>
          <w:szCs w:val="22"/>
        </w:rPr>
        <w:br/>
      </w:r>
      <w:r w:rsidR="0039739B" w:rsidRPr="0039739B">
        <w:rPr>
          <w:rFonts w:asciiTheme="minorHAnsi" w:hAnsiTheme="minorHAnsi" w:cstheme="minorHAnsi"/>
          <w:sz w:val="22"/>
          <w:szCs w:val="22"/>
        </w:rPr>
        <w:t>The Ottawa Hospital is one of Canada’s largest learning and research hospitals, with more than 1,100 beds, approximately 12,000 staff members and an annual budget of about $1.2 billion.</w:t>
      </w:r>
    </w:p>
    <w:p w:rsidR="0039739B" w:rsidRPr="0039739B" w:rsidRDefault="0039739B" w:rsidP="0039739B">
      <w:pPr>
        <w:spacing w:before="100" w:beforeAutospacing="1" w:after="100" w:afterAutospacing="1" w:line="240" w:lineRule="auto"/>
        <w:rPr>
          <w:rFonts w:asciiTheme="minorHAnsi" w:hAnsiTheme="minorHAnsi" w:cstheme="minorHAnsi"/>
          <w:szCs w:val="22"/>
          <w:lang w:eastAsia="en-CA"/>
        </w:rPr>
      </w:pPr>
      <w:r w:rsidRPr="0039739B">
        <w:rPr>
          <w:rFonts w:asciiTheme="minorHAnsi" w:hAnsiTheme="minorHAnsi" w:cstheme="minorHAnsi"/>
          <w:szCs w:val="22"/>
          <w:lang w:eastAsia="en-CA"/>
        </w:rPr>
        <w:t>Our focus on learning and research helps us develop new and innovative ways to treat patients and improve care. As a multi-campus hospital affiliated with the University of Ottawa, we deliver specialized care to the Eastern Ontario region, but our techniques and research discoveries are adopted around the world. We engage the community at all levels to support our vision for better patient care.</w:t>
      </w:r>
    </w:p>
    <w:p w:rsidR="0039739B" w:rsidRPr="0039739B" w:rsidRDefault="0039739B" w:rsidP="0039739B">
      <w:pPr>
        <w:spacing w:before="100" w:beforeAutospacing="1" w:after="100" w:afterAutospacing="1" w:line="240" w:lineRule="auto"/>
        <w:rPr>
          <w:rFonts w:asciiTheme="minorHAnsi" w:hAnsiTheme="minorHAnsi" w:cstheme="minorHAnsi"/>
          <w:szCs w:val="22"/>
          <w:lang w:eastAsia="en-CA"/>
        </w:rPr>
      </w:pPr>
      <w:r w:rsidRPr="0039739B">
        <w:rPr>
          <w:rFonts w:asciiTheme="minorHAnsi" w:hAnsiTheme="minorHAnsi" w:cstheme="minorHAnsi"/>
          <w:szCs w:val="22"/>
          <w:lang w:eastAsia="en-CA"/>
        </w:rPr>
        <w:t>From the compassion of our people to the relentless pursuit of new discoveries, The Ottawa Hospital never stops seeking solutions to the most complex health-care challenges.</w:t>
      </w:r>
    </w:p>
    <w:p w:rsidR="0039739B" w:rsidRPr="0039739B" w:rsidRDefault="0039739B" w:rsidP="0039739B">
      <w:pPr>
        <w:pStyle w:val="NormalWeb"/>
        <w:jc w:val="center"/>
        <w:rPr>
          <w:rFonts w:ascii="Droid Sans" w:hAnsi="Droid Sans" w:cs="Segoe UI"/>
          <w:color w:val="00549A"/>
          <w:sz w:val="22"/>
          <w:szCs w:val="22"/>
        </w:rPr>
      </w:pPr>
      <w:r w:rsidRPr="0039739B">
        <w:rPr>
          <w:rFonts w:ascii="Droid Sans" w:hAnsi="Droid Sans" w:cs="Segoe UI"/>
          <w:color w:val="00549A"/>
          <w:sz w:val="22"/>
          <w:szCs w:val="22"/>
        </w:rPr>
        <w:t xml:space="preserve">Our Vision: </w:t>
      </w:r>
      <w:r w:rsidRPr="0039739B">
        <w:rPr>
          <w:rFonts w:ascii="Droid Sans" w:hAnsi="Droid Sans" w:cs="Segoe UI"/>
          <w:color w:val="00549A"/>
          <w:sz w:val="22"/>
          <w:szCs w:val="22"/>
        </w:rPr>
        <w:br/>
        <w:t>To provide each patient with the world-class care, exceptional service and compassion that we would want for our loved ones.</w:t>
      </w:r>
    </w:p>
    <w:p w:rsidR="0039739B" w:rsidRPr="0039739B" w:rsidRDefault="0039739B" w:rsidP="000971F7">
      <w:pPr>
        <w:pStyle w:val="NormalWeb"/>
        <w:jc w:val="center"/>
        <w:rPr>
          <w:rFonts w:ascii="Arial Narrow" w:hAnsi="Arial Narrow" w:cs="Arial"/>
          <w:b/>
          <w:color w:val="0000FF"/>
          <w:sz w:val="22"/>
          <w:szCs w:val="22"/>
        </w:rPr>
      </w:pPr>
      <w:r w:rsidRPr="0039739B">
        <w:rPr>
          <w:rFonts w:ascii="Arial Narrow" w:hAnsi="Arial Narrow" w:cs="Arial"/>
          <w:b/>
          <w:color w:val="0000FF"/>
          <w:sz w:val="22"/>
          <w:szCs w:val="22"/>
        </w:rPr>
        <w:t xml:space="preserve">Opportunity Mental Health Program – </w:t>
      </w:r>
      <w:r w:rsidR="000971F7">
        <w:rPr>
          <w:rFonts w:ascii="Arial Narrow" w:hAnsi="Arial Narrow" w:cs="Arial"/>
          <w:b/>
          <w:color w:val="0000FF"/>
          <w:sz w:val="22"/>
          <w:szCs w:val="22"/>
        </w:rPr>
        <w:br/>
      </w:r>
      <w:r w:rsidRPr="0039739B">
        <w:rPr>
          <w:rFonts w:ascii="Arial Narrow" w:hAnsi="Arial Narrow" w:cs="Arial"/>
          <w:b/>
          <w:color w:val="0000FF"/>
          <w:sz w:val="22"/>
          <w:szCs w:val="22"/>
        </w:rPr>
        <w:t xml:space="preserve">seeking a </w:t>
      </w:r>
      <w:r w:rsidR="000971F7">
        <w:rPr>
          <w:rFonts w:ascii="Arial Narrow" w:hAnsi="Arial Narrow" w:cs="Arial"/>
          <w:b/>
          <w:color w:val="0000FF"/>
          <w:sz w:val="22"/>
          <w:szCs w:val="22"/>
        </w:rPr>
        <w:t xml:space="preserve">General Inpatient and Outpatient </w:t>
      </w:r>
      <w:r w:rsidRPr="0039739B">
        <w:rPr>
          <w:rFonts w:ascii="Arial Narrow" w:hAnsi="Arial Narrow" w:cs="Arial"/>
          <w:b/>
          <w:color w:val="0000FF"/>
          <w:sz w:val="22"/>
          <w:szCs w:val="22"/>
        </w:rPr>
        <w:t>Psychiatrist Full-time, Part-Time and Locum</w:t>
      </w:r>
    </w:p>
    <w:p w:rsidR="005D1F9B" w:rsidRPr="0039739B" w:rsidRDefault="005D1F9B" w:rsidP="0039739B">
      <w:pPr>
        <w:pStyle w:val="NormalWeb"/>
        <w:rPr>
          <w:rFonts w:ascii="Calibri" w:hAnsi="Calibri"/>
          <w:sz w:val="22"/>
          <w:szCs w:val="22"/>
        </w:rPr>
      </w:pPr>
      <w:r w:rsidRPr="0039739B">
        <w:rPr>
          <w:rFonts w:ascii="Calibri" w:hAnsi="Calibri"/>
          <w:sz w:val="22"/>
          <w:szCs w:val="22"/>
        </w:rPr>
        <w:t xml:space="preserve">The Ottawa Hospital (TOH) </w:t>
      </w:r>
      <w:r w:rsidR="0039739B" w:rsidRPr="0039739B">
        <w:rPr>
          <w:rFonts w:ascii="Calibri" w:hAnsi="Calibri"/>
          <w:sz w:val="22"/>
          <w:szCs w:val="22"/>
        </w:rPr>
        <w:t xml:space="preserve">Mental Health program </w:t>
      </w:r>
      <w:r w:rsidRPr="0039739B">
        <w:rPr>
          <w:rFonts w:ascii="Calibri" w:hAnsi="Calibri"/>
          <w:sz w:val="22"/>
          <w:szCs w:val="22"/>
        </w:rPr>
        <w:t>is a Schedule 1 Facility under the Mental Health Act, which operates the following general psychiatry acute care programs and services at two campuses (Civic and General):</w:t>
      </w:r>
    </w:p>
    <w:p w:rsidR="005D1F9B" w:rsidRPr="0039739B" w:rsidRDefault="005D1F9B" w:rsidP="005D1F9B">
      <w:pPr>
        <w:pStyle w:val="Level1"/>
        <w:numPr>
          <w:ilvl w:val="0"/>
          <w:numId w:val="1"/>
        </w:numPr>
        <w:tabs>
          <w:tab w:val="clear" w:pos="720"/>
          <w:tab w:val="left" w:pos="709"/>
          <w:tab w:val="left" w:pos="9990"/>
        </w:tabs>
        <w:ind w:left="709" w:right="900" w:hanging="425"/>
        <w:rPr>
          <w:rFonts w:ascii="Calibri" w:hAnsi="Calibri"/>
          <w:sz w:val="22"/>
          <w:szCs w:val="22"/>
        </w:rPr>
      </w:pPr>
      <w:r w:rsidRPr="0039739B">
        <w:rPr>
          <w:rFonts w:ascii="Calibri" w:hAnsi="Calibri"/>
          <w:sz w:val="22"/>
          <w:szCs w:val="22"/>
        </w:rPr>
        <w:t xml:space="preserve">Psychiatric Emergency Services </w:t>
      </w:r>
    </w:p>
    <w:p w:rsidR="005D1F9B" w:rsidRPr="0039739B" w:rsidRDefault="005D1F9B" w:rsidP="005D1F9B">
      <w:pPr>
        <w:pStyle w:val="Level1"/>
        <w:numPr>
          <w:ilvl w:val="0"/>
          <w:numId w:val="1"/>
        </w:numPr>
        <w:tabs>
          <w:tab w:val="clear" w:pos="720"/>
          <w:tab w:val="left" w:pos="709"/>
          <w:tab w:val="left" w:pos="9990"/>
        </w:tabs>
        <w:ind w:left="709" w:right="900" w:hanging="425"/>
        <w:rPr>
          <w:rFonts w:ascii="Calibri" w:hAnsi="Calibri"/>
          <w:sz w:val="22"/>
          <w:szCs w:val="22"/>
        </w:rPr>
      </w:pPr>
      <w:r w:rsidRPr="0039739B">
        <w:rPr>
          <w:rFonts w:ascii="Calibri" w:hAnsi="Calibri"/>
          <w:sz w:val="22"/>
          <w:szCs w:val="22"/>
        </w:rPr>
        <w:t>Inpatient Service</w:t>
      </w:r>
    </w:p>
    <w:p w:rsidR="005D1F9B" w:rsidRPr="0039739B" w:rsidRDefault="005D1F9B" w:rsidP="005D1F9B">
      <w:pPr>
        <w:pStyle w:val="Level1"/>
        <w:numPr>
          <w:ilvl w:val="0"/>
          <w:numId w:val="1"/>
        </w:numPr>
        <w:tabs>
          <w:tab w:val="clear" w:pos="720"/>
          <w:tab w:val="left" w:pos="709"/>
          <w:tab w:val="left" w:pos="9990"/>
        </w:tabs>
        <w:ind w:left="709" w:right="900" w:hanging="425"/>
        <w:rPr>
          <w:rFonts w:ascii="Calibri" w:hAnsi="Calibri"/>
          <w:sz w:val="22"/>
          <w:szCs w:val="22"/>
        </w:rPr>
      </w:pPr>
      <w:r w:rsidRPr="0039739B">
        <w:rPr>
          <w:rFonts w:ascii="Calibri" w:hAnsi="Calibri"/>
          <w:sz w:val="22"/>
          <w:szCs w:val="22"/>
        </w:rPr>
        <w:t>Outpatient Clinics (including Urgent Consult Clinic)</w:t>
      </w:r>
    </w:p>
    <w:p w:rsidR="005D1F9B" w:rsidRPr="0039739B" w:rsidRDefault="005D1F9B" w:rsidP="005D1F9B">
      <w:pPr>
        <w:pStyle w:val="Level1"/>
        <w:numPr>
          <w:ilvl w:val="0"/>
          <w:numId w:val="1"/>
        </w:numPr>
        <w:tabs>
          <w:tab w:val="clear" w:pos="720"/>
          <w:tab w:val="left" w:pos="709"/>
          <w:tab w:val="left" w:pos="9990"/>
        </w:tabs>
        <w:ind w:left="709" w:right="900" w:hanging="425"/>
        <w:rPr>
          <w:rFonts w:ascii="Calibri" w:hAnsi="Calibri"/>
          <w:sz w:val="22"/>
          <w:szCs w:val="22"/>
        </w:rPr>
      </w:pPr>
      <w:r w:rsidRPr="0039739B">
        <w:rPr>
          <w:rFonts w:ascii="Calibri" w:hAnsi="Calibri"/>
          <w:sz w:val="22"/>
          <w:szCs w:val="22"/>
        </w:rPr>
        <w:t>Acute Partial Hospitalization</w:t>
      </w:r>
    </w:p>
    <w:p w:rsidR="005D1F9B" w:rsidRPr="0039739B" w:rsidRDefault="005D1F9B" w:rsidP="005D1F9B">
      <w:pPr>
        <w:pStyle w:val="Level1"/>
        <w:numPr>
          <w:ilvl w:val="0"/>
          <w:numId w:val="1"/>
        </w:numPr>
        <w:tabs>
          <w:tab w:val="clear" w:pos="720"/>
          <w:tab w:val="left" w:pos="709"/>
          <w:tab w:val="left" w:pos="9990"/>
        </w:tabs>
        <w:ind w:left="709" w:right="900" w:hanging="425"/>
        <w:rPr>
          <w:rFonts w:ascii="Calibri" w:hAnsi="Calibri"/>
          <w:sz w:val="22"/>
          <w:szCs w:val="22"/>
        </w:rPr>
      </w:pPr>
      <w:r w:rsidRPr="0039739B">
        <w:rPr>
          <w:rFonts w:ascii="Calibri" w:hAnsi="Calibri"/>
          <w:sz w:val="22"/>
          <w:szCs w:val="22"/>
        </w:rPr>
        <w:t>Consultation Programs &amp; Medical</w:t>
      </w:r>
      <w:bookmarkStart w:id="0" w:name="_GoBack"/>
      <w:bookmarkEnd w:id="0"/>
      <w:r w:rsidRPr="0039739B">
        <w:rPr>
          <w:rFonts w:ascii="Calibri" w:hAnsi="Calibri"/>
          <w:sz w:val="22"/>
          <w:szCs w:val="22"/>
        </w:rPr>
        <w:t>/Surgical Liaison Service</w:t>
      </w:r>
    </w:p>
    <w:p w:rsidR="005D1F9B" w:rsidRPr="0039739B" w:rsidRDefault="005D1F9B" w:rsidP="005D1F9B">
      <w:pPr>
        <w:pStyle w:val="Level1"/>
        <w:tabs>
          <w:tab w:val="left" w:pos="709"/>
          <w:tab w:val="left" w:pos="9990"/>
        </w:tabs>
        <w:ind w:left="709" w:right="900" w:hanging="425"/>
        <w:rPr>
          <w:rFonts w:ascii="Calibri" w:hAnsi="Calibri"/>
          <w:sz w:val="22"/>
          <w:szCs w:val="22"/>
        </w:rPr>
      </w:pPr>
    </w:p>
    <w:p w:rsidR="005D1F9B" w:rsidRPr="0039739B" w:rsidRDefault="005D1F9B" w:rsidP="005D1F9B">
      <w:pPr>
        <w:pStyle w:val="Level1"/>
        <w:tabs>
          <w:tab w:val="left" w:pos="0"/>
          <w:tab w:val="left" w:pos="9990"/>
        </w:tabs>
        <w:ind w:right="900"/>
        <w:rPr>
          <w:rFonts w:ascii="Calibri" w:hAnsi="Calibri"/>
          <w:sz w:val="22"/>
          <w:szCs w:val="22"/>
        </w:rPr>
      </w:pPr>
      <w:r w:rsidRPr="0039739B">
        <w:rPr>
          <w:rFonts w:ascii="Calibri" w:hAnsi="Calibri"/>
          <w:sz w:val="22"/>
          <w:szCs w:val="22"/>
        </w:rPr>
        <w:t>T</w:t>
      </w:r>
      <w:r w:rsidR="00EC692A" w:rsidRPr="0039739B">
        <w:rPr>
          <w:rFonts w:ascii="Calibri" w:hAnsi="Calibri"/>
          <w:sz w:val="22"/>
          <w:szCs w:val="22"/>
        </w:rPr>
        <w:t xml:space="preserve">he </w:t>
      </w:r>
      <w:r w:rsidRPr="0039739B">
        <w:rPr>
          <w:rFonts w:ascii="Calibri" w:hAnsi="Calibri"/>
          <w:sz w:val="22"/>
          <w:szCs w:val="22"/>
        </w:rPr>
        <w:t>O</w:t>
      </w:r>
      <w:r w:rsidR="00EC692A" w:rsidRPr="0039739B">
        <w:rPr>
          <w:rFonts w:ascii="Calibri" w:hAnsi="Calibri"/>
          <w:sz w:val="22"/>
          <w:szCs w:val="22"/>
        </w:rPr>
        <w:t xml:space="preserve">ttawa </w:t>
      </w:r>
      <w:r w:rsidRPr="0039739B">
        <w:rPr>
          <w:rFonts w:ascii="Calibri" w:hAnsi="Calibri"/>
          <w:sz w:val="22"/>
          <w:szCs w:val="22"/>
        </w:rPr>
        <w:t>H</w:t>
      </w:r>
      <w:r w:rsidR="00EC692A" w:rsidRPr="0039739B">
        <w:rPr>
          <w:rFonts w:ascii="Calibri" w:hAnsi="Calibri"/>
          <w:sz w:val="22"/>
          <w:szCs w:val="22"/>
        </w:rPr>
        <w:t xml:space="preserve">ospital </w:t>
      </w:r>
      <w:r w:rsidRPr="0039739B">
        <w:rPr>
          <w:rFonts w:ascii="Calibri" w:hAnsi="Calibri"/>
          <w:sz w:val="22"/>
          <w:szCs w:val="22"/>
        </w:rPr>
        <w:t xml:space="preserve">also </w:t>
      </w:r>
      <w:r w:rsidR="00B20678" w:rsidRPr="0039739B">
        <w:rPr>
          <w:rFonts w:ascii="Calibri" w:hAnsi="Calibri"/>
          <w:sz w:val="22"/>
          <w:szCs w:val="22"/>
        </w:rPr>
        <w:t xml:space="preserve">provides </w:t>
      </w:r>
      <w:r w:rsidRPr="0039739B">
        <w:rPr>
          <w:rFonts w:ascii="Calibri" w:hAnsi="Calibri"/>
          <w:sz w:val="22"/>
          <w:szCs w:val="22"/>
        </w:rPr>
        <w:t xml:space="preserve">specialized programs </w:t>
      </w:r>
      <w:r w:rsidR="00B20678" w:rsidRPr="0039739B">
        <w:rPr>
          <w:rFonts w:ascii="Calibri" w:hAnsi="Calibri"/>
          <w:sz w:val="22"/>
          <w:szCs w:val="22"/>
        </w:rPr>
        <w:t>and/</w:t>
      </w:r>
      <w:r w:rsidRPr="0039739B">
        <w:rPr>
          <w:rFonts w:ascii="Calibri" w:hAnsi="Calibri"/>
          <w:sz w:val="22"/>
          <w:szCs w:val="22"/>
        </w:rPr>
        <w:t>or services:</w:t>
      </w:r>
    </w:p>
    <w:p w:rsidR="00B20678" w:rsidRPr="0039739B" w:rsidRDefault="00B20678" w:rsidP="005D1F9B">
      <w:pPr>
        <w:pStyle w:val="Level1"/>
        <w:tabs>
          <w:tab w:val="left" w:pos="0"/>
          <w:tab w:val="left" w:pos="9990"/>
        </w:tabs>
        <w:ind w:right="900"/>
        <w:rPr>
          <w:rFonts w:ascii="Calibri" w:hAnsi="Calibri"/>
          <w:sz w:val="22"/>
          <w:szCs w:val="22"/>
        </w:rPr>
      </w:pPr>
    </w:p>
    <w:p w:rsidR="005D1F9B" w:rsidRPr="0039739B" w:rsidRDefault="005D1F9B" w:rsidP="005D1F9B">
      <w:pPr>
        <w:pStyle w:val="Level1"/>
        <w:numPr>
          <w:ilvl w:val="0"/>
          <w:numId w:val="1"/>
        </w:numPr>
        <w:tabs>
          <w:tab w:val="clear" w:pos="720"/>
          <w:tab w:val="left" w:pos="709"/>
          <w:tab w:val="left" w:pos="9990"/>
        </w:tabs>
        <w:ind w:left="709" w:right="900" w:hanging="425"/>
        <w:rPr>
          <w:rFonts w:ascii="Calibri" w:hAnsi="Calibri"/>
          <w:sz w:val="22"/>
          <w:szCs w:val="22"/>
        </w:rPr>
      </w:pPr>
      <w:r w:rsidRPr="0039739B">
        <w:rPr>
          <w:rFonts w:ascii="Calibri" w:hAnsi="Calibri"/>
          <w:sz w:val="22"/>
          <w:szCs w:val="22"/>
        </w:rPr>
        <w:t>Mobile Crisis Team &amp; Community Crisis Stabilization Beds</w:t>
      </w:r>
    </w:p>
    <w:p w:rsidR="005D1F9B" w:rsidRPr="0039739B" w:rsidRDefault="005D1F9B" w:rsidP="005D1F9B">
      <w:pPr>
        <w:pStyle w:val="Level1"/>
        <w:numPr>
          <w:ilvl w:val="0"/>
          <w:numId w:val="1"/>
        </w:numPr>
        <w:tabs>
          <w:tab w:val="clear" w:pos="720"/>
          <w:tab w:val="left" w:pos="709"/>
          <w:tab w:val="left" w:pos="9990"/>
        </w:tabs>
        <w:ind w:left="709" w:right="900" w:hanging="425"/>
        <w:rPr>
          <w:rFonts w:ascii="Calibri" w:hAnsi="Calibri"/>
          <w:sz w:val="22"/>
          <w:szCs w:val="22"/>
        </w:rPr>
      </w:pPr>
      <w:r w:rsidRPr="0039739B">
        <w:rPr>
          <w:rFonts w:ascii="Calibri" w:hAnsi="Calibri"/>
          <w:sz w:val="22"/>
          <w:szCs w:val="22"/>
        </w:rPr>
        <w:t>Champlain District First Episode Psychosis Program (regional program)</w:t>
      </w:r>
    </w:p>
    <w:p w:rsidR="005D1F9B" w:rsidRPr="0039739B" w:rsidRDefault="005D1F9B" w:rsidP="005D1F9B">
      <w:pPr>
        <w:pStyle w:val="Level1"/>
        <w:numPr>
          <w:ilvl w:val="0"/>
          <w:numId w:val="1"/>
        </w:numPr>
        <w:tabs>
          <w:tab w:val="clear" w:pos="720"/>
          <w:tab w:val="left" w:pos="709"/>
          <w:tab w:val="left" w:pos="9990"/>
        </w:tabs>
        <w:ind w:left="709" w:right="900" w:hanging="425"/>
        <w:rPr>
          <w:rFonts w:ascii="Calibri" w:hAnsi="Calibri"/>
          <w:sz w:val="22"/>
          <w:szCs w:val="22"/>
        </w:rPr>
      </w:pPr>
      <w:r w:rsidRPr="0039739B">
        <w:rPr>
          <w:rFonts w:ascii="Calibri" w:hAnsi="Calibri"/>
          <w:sz w:val="22"/>
          <w:szCs w:val="22"/>
        </w:rPr>
        <w:t>Perinatal Mental Health Services</w:t>
      </w:r>
    </w:p>
    <w:p w:rsidR="005D1F9B" w:rsidRPr="0039739B" w:rsidRDefault="005D1F9B" w:rsidP="005D1F9B">
      <w:pPr>
        <w:pStyle w:val="Level1"/>
        <w:numPr>
          <w:ilvl w:val="0"/>
          <w:numId w:val="1"/>
        </w:numPr>
        <w:tabs>
          <w:tab w:val="clear" w:pos="720"/>
          <w:tab w:val="left" w:pos="709"/>
          <w:tab w:val="left" w:pos="9990"/>
        </w:tabs>
        <w:ind w:left="709" w:right="900" w:hanging="425"/>
        <w:rPr>
          <w:rFonts w:ascii="Calibri" w:hAnsi="Calibri"/>
          <w:sz w:val="22"/>
          <w:szCs w:val="22"/>
        </w:rPr>
      </w:pPr>
      <w:r w:rsidRPr="0039739B">
        <w:rPr>
          <w:rFonts w:ascii="Calibri" w:hAnsi="Calibri"/>
          <w:sz w:val="22"/>
          <w:szCs w:val="22"/>
        </w:rPr>
        <w:t xml:space="preserve">Regional Program for the Treatment of Eating Disorder </w:t>
      </w:r>
    </w:p>
    <w:p w:rsidR="005D1F9B" w:rsidRPr="0039739B" w:rsidRDefault="005D1F9B" w:rsidP="005D1F9B">
      <w:pPr>
        <w:pStyle w:val="Level1"/>
        <w:numPr>
          <w:ilvl w:val="0"/>
          <w:numId w:val="1"/>
        </w:numPr>
        <w:tabs>
          <w:tab w:val="clear" w:pos="720"/>
          <w:tab w:val="left" w:pos="709"/>
          <w:tab w:val="left" w:pos="9990"/>
        </w:tabs>
        <w:ind w:left="709" w:right="900" w:hanging="425"/>
        <w:rPr>
          <w:rFonts w:ascii="Calibri" w:hAnsi="Calibri"/>
          <w:sz w:val="22"/>
          <w:szCs w:val="22"/>
        </w:rPr>
      </w:pPr>
      <w:r w:rsidRPr="0039739B">
        <w:rPr>
          <w:rFonts w:ascii="Calibri" w:hAnsi="Calibri"/>
          <w:sz w:val="22"/>
          <w:szCs w:val="22"/>
        </w:rPr>
        <w:t>Community Treatment Order Coordinator</w:t>
      </w:r>
    </w:p>
    <w:p w:rsidR="00EC692A" w:rsidRPr="0039739B" w:rsidRDefault="00EC692A" w:rsidP="00EC692A">
      <w:pPr>
        <w:pStyle w:val="Level1"/>
        <w:tabs>
          <w:tab w:val="left" w:pos="9990"/>
        </w:tabs>
        <w:ind w:left="709" w:right="900"/>
        <w:rPr>
          <w:rFonts w:ascii="Calibri" w:hAnsi="Calibri"/>
          <w:sz w:val="22"/>
          <w:szCs w:val="22"/>
        </w:rPr>
      </w:pPr>
    </w:p>
    <w:p w:rsidR="00B20678" w:rsidRPr="0039739B" w:rsidRDefault="00B20678" w:rsidP="00B20678">
      <w:pPr>
        <w:pStyle w:val="NormalWeb"/>
        <w:rPr>
          <w:rFonts w:asciiTheme="minorHAnsi" w:hAnsiTheme="minorHAnsi" w:cstheme="minorHAnsi"/>
          <w:sz w:val="22"/>
          <w:szCs w:val="22"/>
        </w:rPr>
      </w:pPr>
      <w:r w:rsidRPr="0039739B">
        <w:rPr>
          <w:rFonts w:asciiTheme="minorHAnsi" w:hAnsiTheme="minorHAnsi" w:cstheme="minorHAnsi"/>
          <w:sz w:val="22"/>
          <w:szCs w:val="22"/>
        </w:rPr>
        <w:t>Applicant must have a valid license issued by the College of Physicians and Surgeons of Ontario; maintaining the FRCPC designation in psychiatry: applying and receiving appropriate medical staff privileges at The Ottawa Hospital; and applying and receiving an appointment at the University of Ottawa, Faculty of Medicine.</w:t>
      </w:r>
    </w:p>
    <w:p w:rsidR="00902EF2" w:rsidRPr="0039739B" w:rsidRDefault="00902EF2" w:rsidP="00D144EF">
      <w:pPr>
        <w:pStyle w:val="BodyText"/>
        <w:rPr>
          <w:rFonts w:asciiTheme="minorHAnsi" w:hAnsiTheme="minorHAnsi" w:cstheme="minorHAnsi"/>
          <w:i/>
          <w:sz w:val="22"/>
          <w:szCs w:val="22"/>
        </w:rPr>
      </w:pPr>
      <w:r w:rsidRPr="0039739B">
        <w:rPr>
          <w:rFonts w:asciiTheme="minorHAnsi" w:hAnsiTheme="minorHAnsi" w:cstheme="minorHAnsi"/>
          <w:color w:val="000000"/>
          <w:sz w:val="22"/>
          <w:szCs w:val="22"/>
        </w:rPr>
        <w:t xml:space="preserve">Interested applicant </w:t>
      </w:r>
      <w:r w:rsidR="0039739B" w:rsidRPr="0039739B">
        <w:rPr>
          <w:rFonts w:asciiTheme="minorHAnsi" w:hAnsiTheme="minorHAnsi" w:cstheme="minorHAnsi"/>
          <w:color w:val="000000"/>
          <w:sz w:val="22"/>
          <w:szCs w:val="22"/>
        </w:rPr>
        <w:t>is</w:t>
      </w:r>
      <w:r w:rsidRPr="0039739B">
        <w:rPr>
          <w:rFonts w:asciiTheme="minorHAnsi" w:hAnsiTheme="minorHAnsi" w:cstheme="minorHAnsi"/>
          <w:color w:val="000000"/>
          <w:sz w:val="22"/>
          <w:szCs w:val="22"/>
        </w:rPr>
        <w:t xml:space="preserve"> encouraged to submit letter of application and curriculum vitae to:</w:t>
      </w:r>
    </w:p>
    <w:p w:rsidR="009F4D74" w:rsidRPr="00B20678" w:rsidRDefault="00902EF2">
      <w:pPr>
        <w:rPr>
          <w:rFonts w:ascii="Arial Narrow" w:hAnsi="Arial Narrow"/>
          <w:szCs w:val="22"/>
        </w:rPr>
      </w:pPr>
      <w:r w:rsidRPr="0039739B">
        <w:rPr>
          <w:rFonts w:ascii="Arial Narrow" w:hAnsi="Arial Narrow"/>
          <w:szCs w:val="22"/>
        </w:rPr>
        <w:t>Rose St. George</w:t>
      </w:r>
      <w:r w:rsidR="0039739B">
        <w:rPr>
          <w:rFonts w:ascii="Arial Narrow" w:hAnsi="Arial Narrow"/>
          <w:szCs w:val="22"/>
        </w:rPr>
        <w:t xml:space="preserve">, </w:t>
      </w:r>
      <w:r w:rsidR="0039739B" w:rsidRPr="0039739B">
        <w:rPr>
          <w:rFonts w:ascii="Arial Narrow" w:hAnsi="Arial Narrow"/>
          <w:szCs w:val="22"/>
        </w:rPr>
        <w:t>Department of Psychiatry</w:t>
      </w:r>
      <w:r w:rsidR="000971F7">
        <w:rPr>
          <w:rFonts w:ascii="Arial Narrow" w:hAnsi="Arial Narrow"/>
          <w:szCs w:val="22"/>
        </w:rPr>
        <w:t xml:space="preserve"> </w:t>
      </w:r>
      <w:hyperlink r:id="rId5" w:history="1">
        <w:r w:rsidRPr="0039739B">
          <w:rPr>
            <w:rStyle w:val="Hyperlink"/>
            <w:rFonts w:ascii="Arial Narrow" w:hAnsi="Arial Narrow"/>
            <w:color w:val="auto"/>
            <w:szCs w:val="22"/>
          </w:rPr>
          <w:t>rstgeorge@toh.ca</w:t>
        </w:r>
      </w:hyperlink>
      <w:r w:rsidRPr="0039739B">
        <w:rPr>
          <w:rFonts w:ascii="Arial Narrow" w:hAnsi="Arial Narrow"/>
          <w:szCs w:val="22"/>
        </w:rPr>
        <w:t xml:space="preserve"> </w:t>
      </w:r>
      <w:r w:rsidR="000971F7">
        <w:rPr>
          <w:rFonts w:ascii="Arial Narrow" w:hAnsi="Arial Narrow"/>
          <w:szCs w:val="22"/>
        </w:rPr>
        <w:t xml:space="preserve"> </w:t>
      </w:r>
      <w:r w:rsidRPr="0039739B">
        <w:rPr>
          <w:rFonts w:ascii="Arial Narrow" w:hAnsi="Arial Narrow"/>
          <w:szCs w:val="22"/>
        </w:rPr>
        <w:br/>
      </w:r>
      <w:r w:rsidR="00244019" w:rsidRPr="0039739B">
        <w:rPr>
          <w:rFonts w:ascii="Arial Narrow" w:hAnsi="Arial Narrow"/>
          <w:szCs w:val="22"/>
        </w:rPr>
        <w:t>Tel:1- 613-737-8327</w:t>
      </w:r>
      <w:r w:rsidR="00244019" w:rsidRPr="0039739B">
        <w:rPr>
          <w:rFonts w:ascii="Arial Narrow" w:hAnsi="Arial Narrow"/>
          <w:szCs w:val="22"/>
        </w:rPr>
        <w:br/>
        <w:t>F</w:t>
      </w:r>
      <w:r w:rsidR="0039739B">
        <w:rPr>
          <w:rFonts w:ascii="Arial Narrow" w:hAnsi="Arial Narrow"/>
          <w:szCs w:val="22"/>
        </w:rPr>
        <w:t>ax</w:t>
      </w:r>
      <w:r w:rsidR="00244019" w:rsidRPr="0039739B">
        <w:rPr>
          <w:rFonts w:ascii="Arial Narrow" w:hAnsi="Arial Narrow"/>
          <w:szCs w:val="22"/>
        </w:rPr>
        <w:t>:</w:t>
      </w:r>
      <w:r w:rsidR="0039739B">
        <w:rPr>
          <w:rFonts w:ascii="Arial Narrow" w:hAnsi="Arial Narrow"/>
          <w:szCs w:val="22"/>
        </w:rPr>
        <w:t>1-</w:t>
      </w:r>
      <w:r w:rsidR="00D144EF" w:rsidRPr="0039739B">
        <w:rPr>
          <w:rFonts w:ascii="Arial Narrow" w:hAnsi="Arial Narrow"/>
          <w:szCs w:val="22"/>
        </w:rPr>
        <w:t xml:space="preserve"> 613-739-6667</w:t>
      </w:r>
      <w:r w:rsidR="00D144EF" w:rsidRPr="0039739B">
        <w:rPr>
          <w:rFonts w:ascii="Arial Narrow" w:hAnsi="Arial Narrow"/>
          <w:szCs w:val="22"/>
        </w:rPr>
        <w:br/>
      </w:r>
    </w:p>
    <w:sectPr w:rsidR="009F4D74" w:rsidRPr="00B20678" w:rsidSect="0039739B">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Droid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034B"/>
    <w:multiLevelType w:val="hybridMultilevel"/>
    <w:tmpl w:val="6E7C1A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EF"/>
    <w:rsid w:val="00010E6D"/>
    <w:rsid w:val="00020A72"/>
    <w:rsid w:val="00025E99"/>
    <w:rsid w:val="000705D2"/>
    <w:rsid w:val="000971F7"/>
    <w:rsid w:val="000B67A0"/>
    <w:rsid w:val="000F2C3A"/>
    <w:rsid w:val="00113BCF"/>
    <w:rsid w:val="0013237A"/>
    <w:rsid w:val="00135763"/>
    <w:rsid w:val="00161BDB"/>
    <w:rsid w:val="00170673"/>
    <w:rsid w:val="001746F5"/>
    <w:rsid w:val="00180102"/>
    <w:rsid w:val="0018025E"/>
    <w:rsid w:val="00193C0B"/>
    <w:rsid w:val="001A4F25"/>
    <w:rsid w:val="001B4662"/>
    <w:rsid w:val="001B5C81"/>
    <w:rsid w:val="001C0FE6"/>
    <w:rsid w:val="001C170B"/>
    <w:rsid w:val="001D583C"/>
    <w:rsid w:val="001F5CF0"/>
    <w:rsid w:val="002219D3"/>
    <w:rsid w:val="00244019"/>
    <w:rsid w:val="002659A4"/>
    <w:rsid w:val="00271A38"/>
    <w:rsid w:val="002819DE"/>
    <w:rsid w:val="00365514"/>
    <w:rsid w:val="003727BE"/>
    <w:rsid w:val="003831F9"/>
    <w:rsid w:val="003866EF"/>
    <w:rsid w:val="003912DD"/>
    <w:rsid w:val="0039739B"/>
    <w:rsid w:val="003A5A6A"/>
    <w:rsid w:val="003B5294"/>
    <w:rsid w:val="003D12CC"/>
    <w:rsid w:val="003F668E"/>
    <w:rsid w:val="0041102F"/>
    <w:rsid w:val="004358D6"/>
    <w:rsid w:val="004723B1"/>
    <w:rsid w:val="00481689"/>
    <w:rsid w:val="004979C3"/>
    <w:rsid w:val="004C135F"/>
    <w:rsid w:val="004C13A4"/>
    <w:rsid w:val="004C5395"/>
    <w:rsid w:val="004D543E"/>
    <w:rsid w:val="004D71C7"/>
    <w:rsid w:val="004E4110"/>
    <w:rsid w:val="005100E5"/>
    <w:rsid w:val="00515E76"/>
    <w:rsid w:val="0052507B"/>
    <w:rsid w:val="0053662D"/>
    <w:rsid w:val="00564742"/>
    <w:rsid w:val="0058515C"/>
    <w:rsid w:val="00594F56"/>
    <w:rsid w:val="005A2E2B"/>
    <w:rsid w:val="005A66C2"/>
    <w:rsid w:val="005A747F"/>
    <w:rsid w:val="005C4ED7"/>
    <w:rsid w:val="005D1F9B"/>
    <w:rsid w:val="005D2B94"/>
    <w:rsid w:val="005F36DA"/>
    <w:rsid w:val="00615145"/>
    <w:rsid w:val="00616DF4"/>
    <w:rsid w:val="00647FBF"/>
    <w:rsid w:val="0065717A"/>
    <w:rsid w:val="0067688E"/>
    <w:rsid w:val="006A1E25"/>
    <w:rsid w:val="006A70BC"/>
    <w:rsid w:val="006B452E"/>
    <w:rsid w:val="006E4577"/>
    <w:rsid w:val="006F53F7"/>
    <w:rsid w:val="0070539E"/>
    <w:rsid w:val="007128CA"/>
    <w:rsid w:val="00740309"/>
    <w:rsid w:val="0075142D"/>
    <w:rsid w:val="00756F0D"/>
    <w:rsid w:val="00757040"/>
    <w:rsid w:val="00771D6E"/>
    <w:rsid w:val="0077452B"/>
    <w:rsid w:val="0077506F"/>
    <w:rsid w:val="007778CD"/>
    <w:rsid w:val="007942EA"/>
    <w:rsid w:val="007A6AED"/>
    <w:rsid w:val="007D45EF"/>
    <w:rsid w:val="007E3C48"/>
    <w:rsid w:val="007E425B"/>
    <w:rsid w:val="00802917"/>
    <w:rsid w:val="0083493A"/>
    <w:rsid w:val="00844894"/>
    <w:rsid w:val="008B26B9"/>
    <w:rsid w:val="008C0ABB"/>
    <w:rsid w:val="008D6163"/>
    <w:rsid w:val="00902EF2"/>
    <w:rsid w:val="00937EB0"/>
    <w:rsid w:val="009716EC"/>
    <w:rsid w:val="00980F47"/>
    <w:rsid w:val="0098118F"/>
    <w:rsid w:val="00996173"/>
    <w:rsid w:val="009A3B78"/>
    <w:rsid w:val="009B2CA2"/>
    <w:rsid w:val="009B36AC"/>
    <w:rsid w:val="009C36EC"/>
    <w:rsid w:val="009D225E"/>
    <w:rsid w:val="009F4D74"/>
    <w:rsid w:val="00A1209D"/>
    <w:rsid w:val="00A37EEF"/>
    <w:rsid w:val="00A46D6A"/>
    <w:rsid w:val="00A8460E"/>
    <w:rsid w:val="00A871F7"/>
    <w:rsid w:val="00AA0420"/>
    <w:rsid w:val="00AB1D40"/>
    <w:rsid w:val="00AB6812"/>
    <w:rsid w:val="00AC6139"/>
    <w:rsid w:val="00AE72DA"/>
    <w:rsid w:val="00B0384E"/>
    <w:rsid w:val="00B145D3"/>
    <w:rsid w:val="00B178B3"/>
    <w:rsid w:val="00B20678"/>
    <w:rsid w:val="00B24DDA"/>
    <w:rsid w:val="00B314C0"/>
    <w:rsid w:val="00B52BB8"/>
    <w:rsid w:val="00B534A6"/>
    <w:rsid w:val="00B73535"/>
    <w:rsid w:val="00B85096"/>
    <w:rsid w:val="00B965BF"/>
    <w:rsid w:val="00B97C0D"/>
    <w:rsid w:val="00BA65F8"/>
    <w:rsid w:val="00BB500F"/>
    <w:rsid w:val="00BC1016"/>
    <w:rsid w:val="00BC2BA5"/>
    <w:rsid w:val="00BC4A10"/>
    <w:rsid w:val="00BD33A4"/>
    <w:rsid w:val="00BD6337"/>
    <w:rsid w:val="00BE11D8"/>
    <w:rsid w:val="00BE3502"/>
    <w:rsid w:val="00C1292D"/>
    <w:rsid w:val="00C15036"/>
    <w:rsid w:val="00C367E5"/>
    <w:rsid w:val="00C5239B"/>
    <w:rsid w:val="00C54573"/>
    <w:rsid w:val="00C61241"/>
    <w:rsid w:val="00C91224"/>
    <w:rsid w:val="00CA4EDB"/>
    <w:rsid w:val="00CB68C2"/>
    <w:rsid w:val="00CE4305"/>
    <w:rsid w:val="00CF2EFD"/>
    <w:rsid w:val="00D05008"/>
    <w:rsid w:val="00D0514E"/>
    <w:rsid w:val="00D10921"/>
    <w:rsid w:val="00D144EF"/>
    <w:rsid w:val="00D1680F"/>
    <w:rsid w:val="00D275B5"/>
    <w:rsid w:val="00D31C63"/>
    <w:rsid w:val="00D45263"/>
    <w:rsid w:val="00D57637"/>
    <w:rsid w:val="00D57C62"/>
    <w:rsid w:val="00D6170F"/>
    <w:rsid w:val="00D80E5C"/>
    <w:rsid w:val="00D8197E"/>
    <w:rsid w:val="00D958FF"/>
    <w:rsid w:val="00DA46D6"/>
    <w:rsid w:val="00DC4753"/>
    <w:rsid w:val="00DD1885"/>
    <w:rsid w:val="00DE4DD2"/>
    <w:rsid w:val="00DF0E9F"/>
    <w:rsid w:val="00DF7314"/>
    <w:rsid w:val="00E1178D"/>
    <w:rsid w:val="00E27DA3"/>
    <w:rsid w:val="00E43178"/>
    <w:rsid w:val="00E82AAA"/>
    <w:rsid w:val="00EC692A"/>
    <w:rsid w:val="00EE1199"/>
    <w:rsid w:val="00EE4667"/>
    <w:rsid w:val="00EF07D0"/>
    <w:rsid w:val="00EF6E72"/>
    <w:rsid w:val="00F043B2"/>
    <w:rsid w:val="00F1428D"/>
    <w:rsid w:val="00F21636"/>
    <w:rsid w:val="00F53280"/>
    <w:rsid w:val="00F66F6A"/>
    <w:rsid w:val="00F72E90"/>
    <w:rsid w:val="00F8000F"/>
    <w:rsid w:val="00F828AD"/>
    <w:rsid w:val="00F9433F"/>
    <w:rsid w:val="00FC06A0"/>
    <w:rsid w:val="00FC5D49"/>
    <w:rsid w:val="00FD2BEB"/>
    <w:rsid w:val="00FE3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91FD"/>
  <w15:chartTrackingRefBased/>
  <w15:docId w15:val="{AD63770E-7757-4471-BFE6-0F9A3713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4EF"/>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44EF"/>
    <w:rPr>
      <w:spacing w:val="-5"/>
      <w:sz w:val="24"/>
    </w:rPr>
  </w:style>
  <w:style w:type="character" w:customStyle="1" w:styleId="BodyTextChar">
    <w:name w:val="Body Text Char"/>
    <w:basedOn w:val="DefaultParagraphFont"/>
    <w:link w:val="BodyText"/>
    <w:rsid w:val="00D144EF"/>
    <w:rPr>
      <w:rFonts w:ascii="Garamond" w:eastAsia="Times New Roman" w:hAnsi="Garamond" w:cs="Times New Roman"/>
      <w:spacing w:val="-5"/>
      <w:sz w:val="24"/>
      <w:szCs w:val="20"/>
    </w:rPr>
  </w:style>
  <w:style w:type="paragraph" w:customStyle="1" w:styleId="SubtitleCover">
    <w:name w:val="Subtitle Cover"/>
    <w:basedOn w:val="Normal"/>
    <w:next w:val="Normal"/>
    <w:rsid w:val="00D144EF"/>
    <w:pPr>
      <w:keepNext/>
      <w:spacing w:before="960" w:after="0" w:line="400" w:lineRule="atLeast"/>
    </w:pPr>
    <w:rPr>
      <w:i/>
      <w:spacing w:val="-10"/>
      <w:kern w:val="28"/>
      <w:sz w:val="40"/>
    </w:rPr>
  </w:style>
  <w:style w:type="character" w:styleId="Emphasis">
    <w:name w:val="Emphasis"/>
    <w:qFormat/>
    <w:rsid w:val="00D144EF"/>
    <w:rPr>
      <w:b/>
      <w:spacing w:val="-10"/>
    </w:rPr>
  </w:style>
  <w:style w:type="character" w:styleId="Hyperlink">
    <w:name w:val="Hyperlink"/>
    <w:rsid w:val="00D144EF"/>
    <w:rPr>
      <w:color w:val="339999"/>
      <w:u w:val="single"/>
    </w:rPr>
  </w:style>
  <w:style w:type="character" w:styleId="Strong">
    <w:name w:val="Strong"/>
    <w:qFormat/>
    <w:rsid w:val="00D144EF"/>
    <w:rPr>
      <w:b/>
      <w:bCs/>
    </w:rPr>
  </w:style>
  <w:style w:type="paragraph" w:styleId="NormalWeb">
    <w:name w:val="Normal (Web)"/>
    <w:basedOn w:val="Normal"/>
    <w:uiPriority w:val="99"/>
    <w:unhideWhenUsed/>
    <w:rsid w:val="001B4662"/>
    <w:pPr>
      <w:spacing w:before="100" w:beforeAutospacing="1" w:after="100" w:afterAutospacing="1" w:line="240" w:lineRule="auto"/>
    </w:pPr>
    <w:rPr>
      <w:rFonts w:ascii="Times New Roman" w:hAnsi="Times New Roman"/>
      <w:sz w:val="24"/>
      <w:szCs w:val="24"/>
      <w:lang w:eastAsia="en-CA"/>
    </w:rPr>
  </w:style>
  <w:style w:type="character" w:styleId="FollowedHyperlink">
    <w:name w:val="FollowedHyperlink"/>
    <w:basedOn w:val="DefaultParagraphFont"/>
    <w:uiPriority w:val="99"/>
    <w:semiHidden/>
    <w:unhideWhenUsed/>
    <w:rsid w:val="001B4662"/>
    <w:rPr>
      <w:color w:val="800080" w:themeColor="followedHyperlink"/>
      <w:u w:val="single"/>
    </w:rPr>
  </w:style>
  <w:style w:type="character" w:styleId="UnresolvedMention">
    <w:name w:val="Unresolved Mention"/>
    <w:basedOn w:val="DefaultParagraphFont"/>
    <w:uiPriority w:val="99"/>
    <w:semiHidden/>
    <w:unhideWhenUsed/>
    <w:rsid w:val="00902EF2"/>
    <w:rPr>
      <w:color w:val="808080"/>
      <w:shd w:val="clear" w:color="auto" w:fill="E6E6E6"/>
    </w:rPr>
  </w:style>
  <w:style w:type="paragraph" w:customStyle="1" w:styleId="Level1">
    <w:name w:val="Level 1"/>
    <w:basedOn w:val="Normal"/>
    <w:rsid w:val="005D1F9B"/>
    <w:pPr>
      <w:widowControl w:val="0"/>
      <w:spacing w:after="0" w:line="240" w:lineRule="auto"/>
    </w:pPr>
    <w:rPr>
      <w:rFonts w:ascii="Times New Roman" w:hAnsi="Times New Roman"/>
      <w:sz w:val="24"/>
      <w:lang w:val="en-US"/>
    </w:rPr>
  </w:style>
  <w:style w:type="paragraph" w:styleId="BalloonText">
    <w:name w:val="Balloon Text"/>
    <w:basedOn w:val="Normal"/>
    <w:link w:val="BalloonTextChar"/>
    <w:uiPriority w:val="99"/>
    <w:semiHidden/>
    <w:unhideWhenUsed/>
    <w:rsid w:val="003F6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6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25179">
      <w:bodyDiv w:val="1"/>
      <w:marLeft w:val="0"/>
      <w:marRight w:val="0"/>
      <w:marTop w:val="0"/>
      <w:marBottom w:val="0"/>
      <w:divBdr>
        <w:top w:val="none" w:sz="0" w:space="0" w:color="auto"/>
        <w:left w:val="none" w:sz="0" w:space="0" w:color="auto"/>
        <w:bottom w:val="none" w:sz="0" w:space="0" w:color="auto"/>
        <w:right w:val="none" w:sz="0" w:space="0" w:color="auto"/>
      </w:divBdr>
      <w:divsChild>
        <w:div w:id="1986153526">
          <w:marLeft w:val="0"/>
          <w:marRight w:val="0"/>
          <w:marTop w:val="0"/>
          <w:marBottom w:val="0"/>
          <w:divBdr>
            <w:top w:val="none" w:sz="0" w:space="0" w:color="auto"/>
            <w:left w:val="none" w:sz="0" w:space="0" w:color="auto"/>
            <w:bottom w:val="none" w:sz="0" w:space="0" w:color="auto"/>
            <w:right w:val="none" w:sz="0" w:space="0" w:color="auto"/>
          </w:divBdr>
          <w:divsChild>
            <w:div w:id="453139238">
              <w:marLeft w:val="0"/>
              <w:marRight w:val="0"/>
              <w:marTop w:val="0"/>
              <w:marBottom w:val="0"/>
              <w:divBdr>
                <w:top w:val="none" w:sz="0" w:space="0" w:color="auto"/>
                <w:left w:val="none" w:sz="0" w:space="0" w:color="auto"/>
                <w:bottom w:val="none" w:sz="0" w:space="0" w:color="auto"/>
                <w:right w:val="none" w:sz="0" w:space="0" w:color="auto"/>
              </w:divBdr>
              <w:divsChild>
                <w:div w:id="1644387121">
                  <w:marLeft w:val="0"/>
                  <w:marRight w:val="0"/>
                  <w:marTop w:val="0"/>
                  <w:marBottom w:val="225"/>
                  <w:divBdr>
                    <w:top w:val="none" w:sz="0" w:space="0" w:color="auto"/>
                    <w:left w:val="none" w:sz="0" w:space="0" w:color="auto"/>
                    <w:bottom w:val="none" w:sz="0" w:space="0" w:color="auto"/>
                    <w:right w:val="none" w:sz="0" w:space="0" w:color="auto"/>
                  </w:divBdr>
                  <w:divsChild>
                    <w:div w:id="198933071">
                      <w:marLeft w:val="0"/>
                      <w:marRight w:val="0"/>
                      <w:marTop w:val="0"/>
                      <w:marBottom w:val="0"/>
                      <w:divBdr>
                        <w:top w:val="none" w:sz="0" w:space="0" w:color="auto"/>
                        <w:left w:val="none" w:sz="0" w:space="0" w:color="auto"/>
                        <w:bottom w:val="none" w:sz="0" w:space="0" w:color="auto"/>
                        <w:right w:val="none" w:sz="0" w:space="0" w:color="auto"/>
                      </w:divBdr>
                      <w:divsChild>
                        <w:div w:id="550849648">
                          <w:marLeft w:val="0"/>
                          <w:marRight w:val="0"/>
                          <w:marTop w:val="0"/>
                          <w:marBottom w:val="0"/>
                          <w:divBdr>
                            <w:top w:val="none" w:sz="0" w:space="0" w:color="auto"/>
                            <w:left w:val="none" w:sz="0" w:space="0" w:color="auto"/>
                            <w:bottom w:val="none" w:sz="0" w:space="0" w:color="auto"/>
                            <w:right w:val="none" w:sz="0" w:space="0" w:color="auto"/>
                          </w:divBdr>
                          <w:divsChild>
                            <w:div w:id="1326082640">
                              <w:marLeft w:val="0"/>
                              <w:marRight w:val="0"/>
                              <w:marTop w:val="0"/>
                              <w:marBottom w:val="0"/>
                              <w:divBdr>
                                <w:top w:val="none" w:sz="0" w:space="0" w:color="auto"/>
                                <w:left w:val="none" w:sz="0" w:space="0" w:color="auto"/>
                                <w:bottom w:val="none" w:sz="0" w:space="0" w:color="auto"/>
                                <w:right w:val="none" w:sz="0" w:space="0" w:color="auto"/>
                              </w:divBdr>
                              <w:divsChild>
                                <w:div w:id="716664391">
                                  <w:marLeft w:val="0"/>
                                  <w:marRight w:val="0"/>
                                  <w:marTop w:val="0"/>
                                  <w:marBottom w:val="0"/>
                                  <w:divBdr>
                                    <w:top w:val="none" w:sz="0" w:space="0" w:color="auto"/>
                                    <w:left w:val="none" w:sz="0" w:space="0" w:color="auto"/>
                                    <w:bottom w:val="none" w:sz="0" w:space="0" w:color="auto"/>
                                    <w:right w:val="none" w:sz="0" w:space="0" w:color="auto"/>
                                  </w:divBdr>
                                  <w:divsChild>
                                    <w:div w:id="1359240093">
                                      <w:marLeft w:val="0"/>
                                      <w:marRight w:val="0"/>
                                      <w:marTop w:val="0"/>
                                      <w:marBottom w:val="0"/>
                                      <w:divBdr>
                                        <w:top w:val="none" w:sz="0" w:space="0" w:color="auto"/>
                                        <w:left w:val="none" w:sz="0" w:space="0" w:color="auto"/>
                                        <w:bottom w:val="none" w:sz="0" w:space="0" w:color="auto"/>
                                        <w:right w:val="none" w:sz="0" w:space="0" w:color="auto"/>
                                      </w:divBdr>
                                      <w:divsChild>
                                        <w:div w:id="1703936459">
                                          <w:marLeft w:val="0"/>
                                          <w:marRight w:val="0"/>
                                          <w:marTop w:val="0"/>
                                          <w:marBottom w:val="0"/>
                                          <w:divBdr>
                                            <w:top w:val="none" w:sz="0" w:space="0" w:color="auto"/>
                                            <w:left w:val="none" w:sz="0" w:space="0" w:color="auto"/>
                                            <w:bottom w:val="none" w:sz="0" w:space="0" w:color="auto"/>
                                            <w:right w:val="none" w:sz="0" w:space="0" w:color="auto"/>
                                          </w:divBdr>
                                          <w:divsChild>
                                            <w:div w:id="1835680995">
                                              <w:marLeft w:val="0"/>
                                              <w:marRight w:val="0"/>
                                              <w:marTop w:val="75"/>
                                              <w:marBottom w:val="0"/>
                                              <w:divBdr>
                                                <w:top w:val="none" w:sz="0" w:space="0" w:color="auto"/>
                                                <w:left w:val="none" w:sz="0" w:space="0" w:color="auto"/>
                                                <w:bottom w:val="none" w:sz="0" w:space="0" w:color="auto"/>
                                                <w:right w:val="none" w:sz="0" w:space="0" w:color="auto"/>
                                              </w:divBdr>
                                              <w:divsChild>
                                                <w:div w:id="1114248727">
                                                  <w:marLeft w:val="0"/>
                                                  <w:marRight w:val="0"/>
                                                  <w:marTop w:val="0"/>
                                                  <w:marBottom w:val="0"/>
                                                  <w:divBdr>
                                                    <w:top w:val="none" w:sz="0" w:space="0" w:color="auto"/>
                                                    <w:left w:val="none" w:sz="0" w:space="0" w:color="auto"/>
                                                    <w:bottom w:val="none" w:sz="0" w:space="0" w:color="auto"/>
                                                    <w:right w:val="none" w:sz="0" w:space="0" w:color="auto"/>
                                                  </w:divBdr>
                                                  <w:divsChild>
                                                    <w:div w:id="17875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590698">
      <w:bodyDiv w:val="1"/>
      <w:marLeft w:val="0"/>
      <w:marRight w:val="0"/>
      <w:marTop w:val="0"/>
      <w:marBottom w:val="0"/>
      <w:divBdr>
        <w:top w:val="none" w:sz="0" w:space="0" w:color="auto"/>
        <w:left w:val="none" w:sz="0" w:space="0" w:color="auto"/>
        <w:bottom w:val="none" w:sz="0" w:space="0" w:color="auto"/>
        <w:right w:val="none" w:sz="0" w:space="0" w:color="auto"/>
      </w:divBdr>
      <w:divsChild>
        <w:div w:id="972759541">
          <w:marLeft w:val="0"/>
          <w:marRight w:val="0"/>
          <w:marTop w:val="0"/>
          <w:marBottom w:val="0"/>
          <w:divBdr>
            <w:top w:val="none" w:sz="0" w:space="0" w:color="auto"/>
            <w:left w:val="none" w:sz="0" w:space="0" w:color="auto"/>
            <w:bottom w:val="none" w:sz="0" w:space="0" w:color="auto"/>
            <w:right w:val="none" w:sz="0" w:space="0" w:color="auto"/>
          </w:divBdr>
          <w:divsChild>
            <w:div w:id="190535014">
              <w:marLeft w:val="0"/>
              <w:marRight w:val="0"/>
              <w:marTop w:val="0"/>
              <w:marBottom w:val="0"/>
              <w:divBdr>
                <w:top w:val="none" w:sz="0" w:space="0" w:color="auto"/>
                <w:left w:val="none" w:sz="0" w:space="0" w:color="auto"/>
                <w:bottom w:val="none" w:sz="0" w:space="0" w:color="auto"/>
                <w:right w:val="none" w:sz="0" w:space="0" w:color="auto"/>
              </w:divBdr>
              <w:divsChild>
                <w:div w:id="435367329">
                  <w:marLeft w:val="0"/>
                  <w:marRight w:val="0"/>
                  <w:marTop w:val="0"/>
                  <w:marBottom w:val="225"/>
                  <w:divBdr>
                    <w:top w:val="none" w:sz="0" w:space="0" w:color="auto"/>
                    <w:left w:val="none" w:sz="0" w:space="0" w:color="auto"/>
                    <w:bottom w:val="none" w:sz="0" w:space="0" w:color="auto"/>
                    <w:right w:val="none" w:sz="0" w:space="0" w:color="auto"/>
                  </w:divBdr>
                  <w:divsChild>
                    <w:div w:id="1406806516">
                      <w:marLeft w:val="0"/>
                      <w:marRight w:val="0"/>
                      <w:marTop w:val="0"/>
                      <w:marBottom w:val="0"/>
                      <w:divBdr>
                        <w:top w:val="none" w:sz="0" w:space="0" w:color="auto"/>
                        <w:left w:val="none" w:sz="0" w:space="0" w:color="auto"/>
                        <w:bottom w:val="none" w:sz="0" w:space="0" w:color="auto"/>
                        <w:right w:val="none" w:sz="0" w:space="0" w:color="auto"/>
                      </w:divBdr>
                      <w:divsChild>
                        <w:div w:id="576981432">
                          <w:marLeft w:val="0"/>
                          <w:marRight w:val="0"/>
                          <w:marTop w:val="0"/>
                          <w:marBottom w:val="0"/>
                          <w:divBdr>
                            <w:top w:val="none" w:sz="0" w:space="0" w:color="auto"/>
                            <w:left w:val="none" w:sz="0" w:space="0" w:color="auto"/>
                            <w:bottom w:val="none" w:sz="0" w:space="0" w:color="auto"/>
                            <w:right w:val="none" w:sz="0" w:space="0" w:color="auto"/>
                          </w:divBdr>
                          <w:divsChild>
                            <w:div w:id="1068842596">
                              <w:marLeft w:val="0"/>
                              <w:marRight w:val="0"/>
                              <w:marTop w:val="0"/>
                              <w:marBottom w:val="0"/>
                              <w:divBdr>
                                <w:top w:val="none" w:sz="0" w:space="0" w:color="auto"/>
                                <w:left w:val="none" w:sz="0" w:space="0" w:color="auto"/>
                                <w:bottom w:val="none" w:sz="0" w:space="0" w:color="auto"/>
                                <w:right w:val="none" w:sz="0" w:space="0" w:color="auto"/>
                              </w:divBdr>
                              <w:divsChild>
                                <w:div w:id="438990071">
                                  <w:marLeft w:val="0"/>
                                  <w:marRight w:val="0"/>
                                  <w:marTop w:val="0"/>
                                  <w:marBottom w:val="0"/>
                                  <w:divBdr>
                                    <w:top w:val="none" w:sz="0" w:space="0" w:color="auto"/>
                                    <w:left w:val="none" w:sz="0" w:space="0" w:color="auto"/>
                                    <w:bottom w:val="none" w:sz="0" w:space="0" w:color="auto"/>
                                    <w:right w:val="none" w:sz="0" w:space="0" w:color="auto"/>
                                  </w:divBdr>
                                  <w:divsChild>
                                    <w:div w:id="1566144751">
                                      <w:marLeft w:val="0"/>
                                      <w:marRight w:val="0"/>
                                      <w:marTop w:val="0"/>
                                      <w:marBottom w:val="0"/>
                                      <w:divBdr>
                                        <w:top w:val="none" w:sz="0" w:space="0" w:color="auto"/>
                                        <w:left w:val="none" w:sz="0" w:space="0" w:color="auto"/>
                                        <w:bottom w:val="none" w:sz="0" w:space="0" w:color="auto"/>
                                        <w:right w:val="none" w:sz="0" w:space="0" w:color="auto"/>
                                      </w:divBdr>
                                      <w:divsChild>
                                        <w:div w:id="1396666708">
                                          <w:marLeft w:val="0"/>
                                          <w:marRight w:val="0"/>
                                          <w:marTop w:val="0"/>
                                          <w:marBottom w:val="0"/>
                                          <w:divBdr>
                                            <w:top w:val="none" w:sz="0" w:space="0" w:color="auto"/>
                                            <w:left w:val="none" w:sz="0" w:space="0" w:color="auto"/>
                                            <w:bottom w:val="none" w:sz="0" w:space="0" w:color="auto"/>
                                            <w:right w:val="none" w:sz="0" w:space="0" w:color="auto"/>
                                          </w:divBdr>
                                          <w:divsChild>
                                            <w:div w:id="1359312546">
                                              <w:marLeft w:val="0"/>
                                              <w:marRight w:val="0"/>
                                              <w:marTop w:val="75"/>
                                              <w:marBottom w:val="0"/>
                                              <w:divBdr>
                                                <w:top w:val="none" w:sz="0" w:space="0" w:color="auto"/>
                                                <w:left w:val="none" w:sz="0" w:space="0" w:color="auto"/>
                                                <w:bottom w:val="none" w:sz="0" w:space="0" w:color="auto"/>
                                                <w:right w:val="none" w:sz="0" w:space="0" w:color="auto"/>
                                              </w:divBdr>
                                              <w:divsChild>
                                                <w:div w:id="1462580340">
                                                  <w:marLeft w:val="0"/>
                                                  <w:marRight w:val="0"/>
                                                  <w:marTop w:val="0"/>
                                                  <w:marBottom w:val="0"/>
                                                  <w:divBdr>
                                                    <w:top w:val="none" w:sz="0" w:space="0" w:color="auto"/>
                                                    <w:left w:val="none" w:sz="0" w:space="0" w:color="auto"/>
                                                    <w:bottom w:val="none" w:sz="0" w:space="0" w:color="auto"/>
                                                    <w:right w:val="none" w:sz="0" w:space="0" w:color="auto"/>
                                                  </w:divBdr>
                                                  <w:divsChild>
                                                    <w:div w:id="12584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399806">
      <w:bodyDiv w:val="1"/>
      <w:marLeft w:val="0"/>
      <w:marRight w:val="0"/>
      <w:marTop w:val="0"/>
      <w:marBottom w:val="0"/>
      <w:divBdr>
        <w:top w:val="none" w:sz="0" w:space="0" w:color="auto"/>
        <w:left w:val="none" w:sz="0" w:space="0" w:color="auto"/>
        <w:bottom w:val="none" w:sz="0" w:space="0" w:color="auto"/>
        <w:right w:val="none" w:sz="0" w:space="0" w:color="auto"/>
      </w:divBdr>
      <w:divsChild>
        <w:div w:id="2033456742">
          <w:marLeft w:val="0"/>
          <w:marRight w:val="0"/>
          <w:marTop w:val="0"/>
          <w:marBottom w:val="0"/>
          <w:divBdr>
            <w:top w:val="none" w:sz="0" w:space="0" w:color="auto"/>
            <w:left w:val="none" w:sz="0" w:space="0" w:color="auto"/>
            <w:bottom w:val="none" w:sz="0" w:space="0" w:color="auto"/>
            <w:right w:val="none" w:sz="0" w:space="0" w:color="auto"/>
          </w:divBdr>
          <w:divsChild>
            <w:div w:id="130096980">
              <w:marLeft w:val="0"/>
              <w:marRight w:val="0"/>
              <w:marTop w:val="0"/>
              <w:marBottom w:val="0"/>
              <w:divBdr>
                <w:top w:val="none" w:sz="0" w:space="0" w:color="auto"/>
                <w:left w:val="none" w:sz="0" w:space="0" w:color="auto"/>
                <w:bottom w:val="none" w:sz="0" w:space="0" w:color="auto"/>
                <w:right w:val="none" w:sz="0" w:space="0" w:color="auto"/>
              </w:divBdr>
              <w:divsChild>
                <w:div w:id="769621134">
                  <w:marLeft w:val="0"/>
                  <w:marRight w:val="0"/>
                  <w:marTop w:val="0"/>
                  <w:marBottom w:val="225"/>
                  <w:divBdr>
                    <w:top w:val="none" w:sz="0" w:space="0" w:color="auto"/>
                    <w:left w:val="none" w:sz="0" w:space="0" w:color="auto"/>
                    <w:bottom w:val="none" w:sz="0" w:space="0" w:color="auto"/>
                    <w:right w:val="none" w:sz="0" w:space="0" w:color="auto"/>
                  </w:divBdr>
                  <w:divsChild>
                    <w:div w:id="462315368">
                      <w:marLeft w:val="0"/>
                      <w:marRight w:val="0"/>
                      <w:marTop w:val="0"/>
                      <w:marBottom w:val="0"/>
                      <w:divBdr>
                        <w:top w:val="none" w:sz="0" w:space="0" w:color="auto"/>
                        <w:left w:val="none" w:sz="0" w:space="0" w:color="auto"/>
                        <w:bottom w:val="none" w:sz="0" w:space="0" w:color="auto"/>
                        <w:right w:val="none" w:sz="0" w:space="0" w:color="auto"/>
                      </w:divBdr>
                      <w:divsChild>
                        <w:div w:id="1937981418">
                          <w:marLeft w:val="0"/>
                          <w:marRight w:val="0"/>
                          <w:marTop w:val="0"/>
                          <w:marBottom w:val="0"/>
                          <w:divBdr>
                            <w:top w:val="none" w:sz="0" w:space="0" w:color="auto"/>
                            <w:left w:val="none" w:sz="0" w:space="0" w:color="auto"/>
                            <w:bottom w:val="none" w:sz="0" w:space="0" w:color="auto"/>
                            <w:right w:val="none" w:sz="0" w:space="0" w:color="auto"/>
                          </w:divBdr>
                          <w:divsChild>
                            <w:div w:id="910652741">
                              <w:marLeft w:val="0"/>
                              <w:marRight w:val="0"/>
                              <w:marTop w:val="0"/>
                              <w:marBottom w:val="0"/>
                              <w:divBdr>
                                <w:top w:val="none" w:sz="0" w:space="0" w:color="auto"/>
                                <w:left w:val="none" w:sz="0" w:space="0" w:color="auto"/>
                                <w:bottom w:val="none" w:sz="0" w:space="0" w:color="auto"/>
                                <w:right w:val="none" w:sz="0" w:space="0" w:color="auto"/>
                              </w:divBdr>
                              <w:divsChild>
                                <w:div w:id="282225112">
                                  <w:marLeft w:val="0"/>
                                  <w:marRight w:val="0"/>
                                  <w:marTop w:val="0"/>
                                  <w:marBottom w:val="0"/>
                                  <w:divBdr>
                                    <w:top w:val="none" w:sz="0" w:space="0" w:color="auto"/>
                                    <w:left w:val="none" w:sz="0" w:space="0" w:color="auto"/>
                                    <w:bottom w:val="none" w:sz="0" w:space="0" w:color="auto"/>
                                    <w:right w:val="none" w:sz="0" w:space="0" w:color="auto"/>
                                  </w:divBdr>
                                  <w:divsChild>
                                    <w:div w:id="1227036487">
                                      <w:marLeft w:val="0"/>
                                      <w:marRight w:val="0"/>
                                      <w:marTop w:val="0"/>
                                      <w:marBottom w:val="0"/>
                                      <w:divBdr>
                                        <w:top w:val="none" w:sz="0" w:space="0" w:color="auto"/>
                                        <w:left w:val="none" w:sz="0" w:space="0" w:color="auto"/>
                                        <w:bottom w:val="none" w:sz="0" w:space="0" w:color="auto"/>
                                        <w:right w:val="none" w:sz="0" w:space="0" w:color="auto"/>
                                      </w:divBdr>
                                      <w:divsChild>
                                        <w:div w:id="2028018625">
                                          <w:marLeft w:val="0"/>
                                          <w:marRight w:val="0"/>
                                          <w:marTop w:val="0"/>
                                          <w:marBottom w:val="0"/>
                                          <w:divBdr>
                                            <w:top w:val="none" w:sz="0" w:space="0" w:color="auto"/>
                                            <w:left w:val="none" w:sz="0" w:space="0" w:color="auto"/>
                                            <w:bottom w:val="none" w:sz="0" w:space="0" w:color="auto"/>
                                            <w:right w:val="none" w:sz="0" w:space="0" w:color="auto"/>
                                          </w:divBdr>
                                          <w:divsChild>
                                            <w:div w:id="1012995640">
                                              <w:marLeft w:val="0"/>
                                              <w:marRight w:val="0"/>
                                              <w:marTop w:val="75"/>
                                              <w:marBottom w:val="0"/>
                                              <w:divBdr>
                                                <w:top w:val="none" w:sz="0" w:space="0" w:color="auto"/>
                                                <w:left w:val="none" w:sz="0" w:space="0" w:color="auto"/>
                                                <w:bottom w:val="none" w:sz="0" w:space="0" w:color="auto"/>
                                                <w:right w:val="none" w:sz="0" w:space="0" w:color="auto"/>
                                              </w:divBdr>
                                              <w:divsChild>
                                                <w:div w:id="1602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142877">
      <w:bodyDiv w:val="1"/>
      <w:marLeft w:val="0"/>
      <w:marRight w:val="0"/>
      <w:marTop w:val="0"/>
      <w:marBottom w:val="0"/>
      <w:divBdr>
        <w:top w:val="none" w:sz="0" w:space="0" w:color="auto"/>
        <w:left w:val="none" w:sz="0" w:space="0" w:color="auto"/>
        <w:bottom w:val="none" w:sz="0" w:space="0" w:color="auto"/>
        <w:right w:val="none" w:sz="0" w:space="0" w:color="auto"/>
      </w:divBdr>
      <w:divsChild>
        <w:div w:id="1576740312">
          <w:marLeft w:val="0"/>
          <w:marRight w:val="0"/>
          <w:marTop w:val="0"/>
          <w:marBottom w:val="0"/>
          <w:divBdr>
            <w:top w:val="none" w:sz="0" w:space="0" w:color="auto"/>
            <w:left w:val="none" w:sz="0" w:space="0" w:color="auto"/>
            <w:bottom w:val="none" w:sz="0" w:space="0" w:color="auto"/>
            <w:right w:val="none" w:sz="0" w:space="0" w:color="auto"/>
          </w:divBdr>
          <w:divsChild>
            <w:div w:id="746338917">
              <w:marLeft w:val="0"/>
              <w:marRight w:val="0"/>
              <w:marTop w:val="0"/>
              <w:marBottom w:val="0"/>
              <w:divBdr>
                <w:top w:val="none" w:sz="0" w:space="0" w:color="auto"/>
                <w:left w:val="none" w:sz="0" w:space="0" w:color="auto"/>
                <w:bottom w:val="none" w:sz="0" w:space="0" w:color="auto"/>
                <w:right w:val="none" w:sz="0" w:space="0" w:color="auto"/>
              </w:divBdr>
              <w:divsChild>
                <w:div w:id="1681004647">
                  <w:marLeft w:val="0"/>
                  <w:marRight w:val="0"/>
                  <w:marTop w:val="0"/>
                  <w:marBottom w:val="225"/>
                  <w:divBdr>
                    <w:top w:val="none" w:sz="0" w:space="0" w:color="auto"/>
                    <w:left w:val="none" w:sz="0" w:space="0" w:color="auto"/>
                    <w:bottom w:val="none" w:sz="0" w:space="0" w:color="auto"/>
                    <w:right w:val="none" w:sz="0" w:space="0" w:color="auto"/>
                  </w:divBdr>
                  <w:divsChild>
                    <w:div w:id="458038260">
                      <w:marLeft w:val="0"/>
                      <w:marRight w:val="0"/>
                      <w:marTop w:val="0"/>
                      <w:marBottom w:val="0"/>
                      <w:divBdr>
                        <w:top w:val="none" w:sz="0" w:space="0" w:color="auto"/>
                        <w:left w:val="none" w:sz="0" w:space="0" w:color="auto"/>
                        <w:bottom w:val="none" w:sz="0" w:space="0" w:color="auto"/>
                        <w:right w:val="none" w:sz="0" w:space="0" w:color="auto"/>
                      </w:divBdr>
                      <w:divsChild>
                        <w:div w:id="1428118125">
                          <w:marLeft w:val="0"/>
                          <w:marRight w:val="0"/>
                          <w:marTop w:val="0"/>
                          <w:marBottom w:val="0"/>
                          <w:divBdr>
                            <w:top w:val="none" w:sz="0" w:space="0" w:color="auto"/>
                            <w:left w:val="none" w:sz="0" w:space="0" w:color="auto"/>
                            <w:bottom w:val="none" w:sz="0" w:space="0" w:color="auto"/>
                            <w:right w:val="none" w:sz="0" w:space="0" w:color="auto"/>
                          </w:divBdr>
                          <w:divsChild>
                            <w:div w:id="1707366402">
                              <w:marLeft w:val="0"/>
                              <w:marRight w:val="0"/>
                              <w:marTop w:val="0"/>
                              <w:marBottom w:val="0"/>
                              <w:divBdr>
                                <w:top w:val="none" w:sz="0" w:space="0" w:color="auto"/>
                                <w:left w:val="none" w:sz="0" w:space="0" w:color="auto"/>
                                <w:bottom w:val="none" w:sz="0" w:space="0" w:color="auto"/>
                                <w:right w:val="none" w:sz="0" w:space="0" w:color="auto"/>
                              </w:divBdr>
                              <w:divsChild>
                                <w:div w:id="431752702">
                                  <w:marLeft w:val="0"/>
                                  <w:marRight w:val="0"/>
                                  <w:marTop w:val="0"/>
                                  <w:marBottom w:val="0"/>
                                  <w:divBdr>
                                    <w:top w:val="none" w:sz="0" w:space="0" w:color="auto"/>
                                    <w:left w:val="none" w:sz="0" w:space="0" w:color="auto"/>
                                    <w:bottom w:val="none" w:sz="0" w:space="0" w:color="auto"/>
                                    <w:right w:val="none" w:sz="0" w:space="0" w:color="auto"/>
                                  </w:divBdr>
                                  <w:divsChild>
                                    <w:div w:id="37708270">
                                      <w:marLeft w:val="0"/>
                                      <w:marRight w:val="0"/>
                                      <w:marTop w:val="0"/>
                                      <w:marBottom w:val="0"/>
                                      <w:divBdr>
                                        <w:top w:val="none" w:sz="0" w:space="0" w:color="auto"/>
                                        <w:left w:val="none" w:sz="0" w:space="0" w:color="auto"/>
                                        <w:bottom w:val="none" w:sz="0" w:space="0" w:color="auto"/>
                                        <w:right w:val="none" w:sz="0" w:space="0" w:color="auto"/>
                                      </w:divBdr>
                                      <w:divsChild>
                                        <w:div w:id="764112934">
                                          <w:marLeft w:val="0"/>
                                          <w:marRight w:val="0"/>
                                          <w:marTop w:val="0"/>
                                          <w:marBottom w:val="0"/>
                                          <w:divBdr>
                                            <w:top w:val="none" w:sz="0" w:space="0" w:color="auto"/>
                                            <w:left w:val="none" w:sz="0" w:space="0" w:color="auto"/>
                                            <w:bottom w:val="none" w:sz="0" w:space="0" w:color="auto"/>
                                            <w:right w:val="none" w:sz="0" w:space="0" w:color="auto"/>
                                          </w:divBdr>
                                          <w:divsChild>
                                            <w:div w:id="1856338576">
                                              <w:marLeft w:val="0"/>
                                              <w:marRight w:val="0"/>
                                              <w:marTop w:val="75"/>
                                              <w:marBottom w:val="0"/>
                                              <w:divBdr>
                                                <w:top w:val="none" w:sz="0" w:space="0" w:color="auto"/>
                                                <w:left w:val="none" w:sz="0" w:space="0" w:color="auto"/>
                                                <w:bottom w:val="none" w:sz="0" w:space="0" w:color="auto"/>
                                                <w:right w:val="none" w:sz="0" w:space="0" w:color="auto"/>
                                              </w:divBdr>
                                              <w:divsChild>
                                                <w:div w:id="1268200481">
                                                  <w:marLeft w:val="0"/>
                                                  <w:marRight w:val="0"/>
                                                  <w:marTop w:val="0"/>
                                                  <w:marBottom w:val="0"/>
                                                  <w:divBdr>
                                                    <w:top w:val="none" w:sz="0" w:space="0" w:color="auto"/>
                                                    <w:left w:val="none" w:sz="0" w:space="0" w:color="auto"/>
                                                    <w:bottom w:val="none" w:sz="0" w:space="0" w:color="auto"/>
                                                    <w:right w:val="none" w:sz="0" w:space="0" w:color="auto"/>
                                                  </w:divBdr>
                                                  <w:divsChild>
                                                    <w:div w:id="1775712987">
                                                      <w:marLeft w:val="0"/>
                                                      <w:marRight w:val="0"/>
                                                      <w:marTop w:val="0"/>
                                                      <w:marBottom w:val="0"/>
                                                      <w:divBdr>
                                                        <w:top w:val="none" w:sz="0" w:space="0" w:color="auto"/>
                                                        <w:left w:val="none" w:sz="0" w:space="0" w:color="auto"/>
                                                        <w:bottom w:val="none" w:sz="0" w:space="0" w:color="auto"/>
                                                        <w:right w:val="none" w:sz="0" w:space="0" w:color="auto"/>
                                                      </w:divBdr>
                                                    </w:div>
                                                    <w:div w:id="19113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tgeorge@to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George, Rose</dc:creator>
  <cp:keywords/>
  <dc:description/>
  <cp:lastModifiedBy>St. George, Rose</cp:lastModifiedBy>
  <cp:revision>2</cp:revision>
  <cp:lastPrinted>2018-07-09T15:35:00Z</cp:lastPrinted>
  <dcterms:created xsi:type="dcterms:W3CDTF">2019-11-18T13:19:00Z</dcterms:created>
  <dcterms:modified xsi:type="dcterms:W3CDTF">2019-11-18T13:19:00Z</dcterms:modified>
</cp:coreProperties>
</file>